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CAA37C9" w14:textId="73420110" w:rsidR="00F76834" w:rsidRPr="001B7B50" w:rsidRDefault="00000000">
      <w:pPr>
        <w:pStyle w:val="P68B1DB1-PlainText1"/>
        <w:rPr>
          <w:vanish w:val="0"/>
          <w:lang w:val="fr-FR"/>
        </w:rPr>
      </w:pPr>
      <w:r w:rsidRPr="001B7B50">
        <w:rPr>
          <w:vanish w:val="0"/>
          <w:lang w:val="fr-FR"/>
        </w:rPr>
        <w:t xml:space="preserve">Management and </w:t>
      </w:r>
      <w:proofErr w:type="spellStart"/>
      <w:r w:rsidRPr="001B7B50">
        <w:rPr>
          <w:vanish w:val="0"/>
          <w:lang w:val="fr-FR"/>
        </w:rPr>
        <w:t>treatment</w:t>
      </w:r>
      <w:proofErr w:type="spellEnd"/>
      <w:r w:rsidRPr="001B7B50">
        <w:rPr>
          <w:vanish w:val="0"/>
          <w:lang w:val="fr-FR"/>
        </w:rPr>
        <w:t xml:space="preserve"> - Part 3</w:t>
      </w:r>
    </w:p>
    <w:p w14:paraId="692AF189" w14:textId="77777777" w:rsidR="00F76834" w:rsidRPr="001B7B50" w:rsidRDefault="00F76834">
      <w:pPr>
        <w:pStyle w:val="PlainText"/>
        <w:rPr>
          <w:rFonts w:ascii="Courier New" w:hAnsi="Courier New" w:cs="Courier New"/>
          <w:lang w:val="fr-FR"/>
        </w:rPr>
      </w:pPr>
    </w:p>
    <w:p w14:paraId="2F80F49B" w14:textId="77777777" w:rsidR="00F76834" w:rsidRPr="001B7B50" w:rsidRDefault="00000000">
      <w:pPr>
        <w:pStyle w:val="P68B1DB1-PlainText2"/>
        <w:rPr>
          <w:lang w:val="fr-FR"/>
        </w:rPr>
      </w:pPr>
      <w:r w:rsidRPr="001B7B50">
        <w:rPr>
          <w:lang w:val="fr-FR"/>
        </w:rPr>
        <w:t>INTERVENANT : Gert Mayer</w:t>
      </w:r>
    </w:p>
    <w:p w14:paraId="7A1A3E73" w14:textId="77777777" w:rsidR="00F76834" w:rsidRPr="001B7B50" w:rsidRDefault="00F76834">
      <w:pPr>
        <w:pStyle w:val="PlainText"/>
        <w:rPr>
          <w:rFonts w:ascii="Courier New" w:hAnsi="Courier New" w:cs="Courier New"/>
          <w:lang w:val="fr-FR"/>
        </w:rPr>
      </w:pPr>
    </w:p>
    <w:p w14:paraId="58C17EA3" w14:textId="77777777" w:rsidR="00F76834" w:rsidRPr="001B7B50" w:rsidRDefault="00000000">
      <w:pPr>
        <w:pStyle w:val="P68B1DB1-defaultparagraph3"/>
        <w:contextualSpacing w:val="0"/>
        <w:jc w:val="left"/>
        <w:rPr>
          <w:lang w:val="fr-FR"/>
        </w:rPr>
      </w:pPr>
      <w:r w:rsidRPr="001B7B50">
        <w:rPr>
          <w:lang w:val="fr-FR"/>
        </w:rPr>
        <w:t>Ce sont les approches universelles. Mais qu'en est-il si le patient présente une CKD-aP modérée à sévère ? Eh bien, il existe désormais plusieurs options thérapeutiques.</w:t>
      </w:r>
    </w:p>
    <w:p w14:paraId="0ECD4477" w14:textId="77777777" w:rsidR="00F76834" w:rsidRPr="001B7B50" w:rsidRDefault="00F76834">
      <w:pPr>
        <w:pStyle w:val="defaultparagraph"/>
        <w:contextualSpacing w:val="0"/>
        <w:jc w:val="left"/>
        <w:rPr>
          <w:rFonts w:ascii="Courier New" w:hAnsi="Courier New" w:cs="Courier New"/>
          <w:lang w:val="fr-FR"/>
        </w:rPr>
      </w:pPr>
    </w:p>
    <w:p w14:paraId="20064B5A" w14:textId="50D73DE6" w:rsidR="00F76834" w:rsidRPr="001B7B50" w:rsidRDefault="00000000">
      <w:pPr>
        <w:pStyle w:val="P68B1DB1-defaultparagraph3"/>
        <w:contextualSpacing w:val="0"/>
        <w:jc w:val="left"/>
        <w:rPr>
          <w:lang w:val="fr-FR"/>
        </w:rPr>
      </w:pPr>
      <w:r w:rsidRPr="001B7B50">
        <w:rPr>
          <w:lang w:val="fr-FR"/>
        </w:rPr>
        <w:t xml:space="preserve">Le traitement de première intention est la </w:t>
      </w:r>
      <w:proofErr w:type="spellStart"/>
      <w:r w:rsidR="00461407" w:rsidRPr="00461407">
        <w:rPr>
          <w:lang w:val="fr-FR"/>
        </w:rPr>
        <w:t>difélikéfaline</w:t>
      </w:r>
      <w:proofErr w:type="spellEnd"/>
      <w:r w:rsidRPr="001B7B50">
        <w:rPr>
          <w:lang w:val="fr-FR"/>
        </w:rPr>
        <w:t>. Pourquoi ce traitement est-il de première intention ? C'est un agoniste du récepteur kappa-opioïde et pendant le webinaire, nous avons déjà vu qu'il existait un déséquilibre entre l'activité mu (µ) et kappa (</w:t>
      </w:r>
      <w:r w:rsidRPr="001B7B50">
        <w:rPr>
          <w:color w:val="474747"/>
          <w:sz w:val="21"/>
          <w:shd w:val="clear" w:color="auto" w:fill="FFFFFF"/>
          <w:lang w:val="fr-FR"/>
        </w:rPr>
        <w:t>κ)</w:t>
      </w:r>
      <w:r w:rsidRPr="001B7B50">
        <w:rPr>
          <w:lang w:val="fr-FR"/>
        </w:rPr>
        <w:t xml:space="preserve"> avec une prédominance du facteur mu (µ). Dans ce cas, la </w:t>
      </w:r>
      <w:r w:rsidR="00AB777F" w:rsidRPr="00AB777F">
        <w:rPr>
          <w:lang w:val="fr-FR"/>
        </w:rPr>
        <w:t>difélikéfaline</w:t>
      </w:r>
      <w:r w:rsidRPr="001B7B50">
        <w:rPr>
          <w:lang w:val="fr-FR"/>
        </w:rPr>
        <w:t xml:space="preserve"> augmente l'activité kappa-opioïde, ce qui rétablit l'équilibre et réduit le signal de démangeaison.</w:t>
      </w:r>
    </w:p>
    <w:p w14:paraId="2C85711F" w14:textId="77777777" w:rsidR="00F76834" w:rsidRDefault="00F76834">
      <w:pPr>
        <w:rPr>
          <w:rFonts w:ascii="Courier New" w:hAnsi="Courier New" w:cs="Courier New"/>
        </w:rPr>
      </w:pPr>
    </w:p>
    <w:sectPr w:rsidR="00F768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DB6AC" w14:textId="77777777" w:rsidR="00EA5EE9" w:rsidRDefault="00EA5EE9">
      <w:pPr>
        <w:spacing w:line="240" w:lineRule="auto"/>
      </w:pPr>
      <w:r>
        <w:separator/>
      </w:r>
    </w:p>
  </w:endnote>
  <w:endnote w:type="continuationSeparator" w:id="0">
    <w:p w14:paraId="24DF3F70" w14:textId="77777777" w:rsidR="00EA5EE9" w:rsidRDefault="00EA5E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A219" w14:textId="77777777" w:rsidR="00F76834" w:rsidRDefault="00F768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0AE0C" w14:textId="77777777" w:rsidR="00F76834" w:rsidRDefault="00F76834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078D1" w14:textId="77777777" w:rsidR="00F76834" w:rsidRDefault="00F768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1994E" w14:textId="77777777" w:rsidR="00EA5EE9" w:rsidRDefault="00EA5EE9">
      <w:pPr>
        <w:spacing w:line="240" w:lineRule="auto"/>
      </w:pPr>
      <w:r>
        <w:separator/>
      </w:r>
    </w:p>
  </w:footnote>
  <w:footnote w:type="continuationSeparator" w:id="0">
    <w:p w14:paraId="4A03DB69" w14:textId="77777777" w:rsidR="00EA5EE9" w:rsidRDefault="00EA5E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CC52" w14:textId="77777777" w:rsidR="00F76834" w:rsidRDefault="00F768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3538E" w14:textId="77777777" w:rsidR="00F76834" w:rsidRDefault="00F76834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FCFFC" w14:textId="77777777" w:rsidR="00F76834" w:rsidRDefault="00F7683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7030"/>
    <w:rsid w:val="000F143B"/>
    <w:rsid w:val="00144175"/>
    <w:rsid w:val="001B7B50"/>
    <w:rsid w:val="00461407"/>
    <w:rsid w:val="005A4630"/>
    <w:rsid w:val="005A724C"/>
    <w:rsid w:val="0079720C"/>
    <w:rsid w:val="00A15599"/>
    <w:rsid w:val="00AB777F"/>
    <w:rsid w:val="00C032B7"/>
    <w:rsid w:val="00C17030"/>
    <w:rsid w:val="00EA5EE9"/>
    <w:rsid w:val="00F76834"/>
    <w:rsid w:val="00F95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C02D4"/>
  <w15:docId w15:val="{917821A9-5FD8-2543-B6D2-7CF96A6A3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333333"/>
        <w:lang w:val="en-GB" w:eastAsia="en-GB" w:bidi="ar-SA"/>
      </w:rPr>
    </w:rPrDefault>
    <w:pPrDefault>
      <w:pPr>
        <w:spacing w:line="32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spacing w:after="120"/>
      <w:contextualSpacing/>
      <w:outlineLvl w:val="0"/>
    </w:pPr>
    <w:rPr>
      <w:rFonts w:ascii="Palatino" w:eastAsia="Palatino" w:hAnsi="Palatino" w:cs="Palatino"/>
      <w:sz w:val="36"/>
    </w:rPr>
  </w:style>
  <w:style w:type="paragraph" w:styleId="Heading2">
    <w:name w:val="heading 2"/>
    <w:basedOn w:val="Normal"/>
    <w:next w:val="Normal"/>
    <w:uiPriority w:val="9"/>
    <w:unhideWhenUsed/>
    <w:qFormat/>
    <w:pPr>
      <w:spacing w:before="120" w:after="160"/>
      <w:contextualSpacing/>
      <w:outlineLvl w:val="1"/>
    </w:pPr>
    <w:rPr>
      <w:b/>
      <w:sz w:val="26"/>
    </w:rPr>
  </w:style>
  <w:style w:type="paragraph" w:styleId="Heading3">
    <w:name w:val="heading 3"/>
    <w:basedOn w:val="Normal"/>
    <w:next w:val="Normal"/>
    <w:uiPriority w:val="9"/>
    <w:unhideWhenUsed/>
    <w:qFormat/>
    <w:pPr>
      <w:spacing w:before="120" w:after="160"/>
      <w:contextualSpacing/>
      <w:outlineLvl w:val="2"/>
    </w:pPr>
    <w:rPr>
      <w:b/>
      <w:i/>
      <w:color w:val="666666"/>
      <w:sz w:val="24"/>
    </w:rPr>
  </w:style>
  <w:style w:type="paragraph" w:styleId="Heading4">
    <w:name w:val="heading 4"/>
    <w:basedOn w:val="Normal"/>
    <w:next w:val="Normal"/>
    <w:uiPriority w:val="9"/>
    <w:unhideWhenUsed/>
    <w:qFormat/>
    <w:pPr>
      <w:spacing w:before="120" w:after="120"/>
      <w:contextualSpacing/>
      <w:outlineLvl w:val="3"/>
    </w:pPr>
    <w:rPr>
      <w:rFonts w:ascii="Palatino" w:eastAsia="Palatino" w:hAnsi="Palatino" w:cs="Palatino"/>
      <w:b/>
      <w:sz w:val="24"/>
    </w:rPr>
  </w:style>
  <w:style w:type="paragraph" w:styleId="Heading5">
    <w:name w:val="heading 5"/>
    <w:basedOn w:val="Normal"/>
    <w:next w:val="Normal"/>
    <w:uiPriority w:val="9"/>
    <w:unhideWhenUsed/>
    <w:qFormat/>
    <w:pPr>
      <w:spacing w:before="120" w:after="120"/>
      <w:contextualSpacing/>
      <w:outlineLvl w:val="4"/>
    </w:pPr>
    <w:rPr>
      <w:b/>
      <w:sz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120" w:after="120"/>
      <w:contextualSpacing/>
      <w:outlineLvl w:val="5"/>
    </w:pPr>
    <w:rPr>
      <w:i/>
      <w:color w:val="666666"/>
      <w:sz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 w:val="0"/>
    </w:tr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contextualSpacing/>
    </w:pPr>
    <w:rPr>
      <w:rFonts w:ascii="Palatino" w:eastAsia="Palatino" w:hAnsi="Palatino" w:cs="Palatino"/>
      <w:sz w:val="60"/>
    </w:rPr>
  </w:style>
  <w:style w:type="paragraph" w:styleId="Subtitle">
    <w:name w:val="Subtitle"/>
    <w:basedOn w:val="Normal"/>
    <w:next w:val="Normal"/>
    <w:uiPriority w:val="11"/>
    <w:qFormat/>
    <w:pPr>
      <w:spacing w:before="60"/>
      <w:contextualSpacing/>
    </w:pPr>
    <w:rPr>
      <w:sz w:val="28"/>
    </w:rPr>
  </w:style>
  <w:style w:type="paragraph" w:customStyle="1" w:styleId="defaultspeaker">
    <w:name w:val="default_speaker"/>
    <w:basedOn w:val="Normal"/>
    <w:next w:val="Normal"/>
    <w:pPr>
      <w:contextualSpacing/>
    </w:pPr>
    <w:rPr>
      <w:sz w:val="22"/>
    </w:rPr>
  </w:style>
  <w:style w:type="paragraph" w:customStyle="1" w:styleId="defaultparagraph">
    <w:name w:val="default_paragraph"/>
    <w:basedOn w:val="Normal"/>
    <w:next w:val="Normal"/>
    <w:pPr>
      <w:contextualSpacing/>
      <w:jc w:val="both"/>
    </w:pPr>
    <w:rPr>
      <w:sz w:val="22"/>
    </w:rPr>
  </w:style>
  <w:style w:type="table" w:customStyle="1" w:styleId="a">
    <w:basedOn w:val="TableNormal"/>
    <w:tblPr>
      <w:tblStyleRowBandSize w:val="1"/>
      <w:tblStyleColBandSize w:val="1"/>
    </w:tblPr>
    <w:trPr>
      <w:hidden w:val="0"/>
    </w:trPr>
  </w:style>
  <w:style w:type="paragraph" w:styleId="Header">
    <w:name w:val="header"/>
    <w:basedOn w:val="Normal"/>
    <w:link w:val="HeaderChar"/>
    <w:uiPriority w:val="99"/>
    <w:unhideWhenUsed/>
    <w:rsid w:val="005A4630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630"/>
  </w:style>
  <w:style w:type="paragraph" w:styleId="Footer">
    <w:name w:val="footer"/>
    <w:basedOn w:val="Normal"/>
    <w:link w:val="FooterChar"/>
    <w:uiPriority w:val="99"/>
    <w:unhideWhenUsed/>
    <w:rsid w:val="005A4630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630"/>
  </w:style>
  <w:style w:type="paragraph" w:styleId="PlainText">
    <w:name w:val="Plain Text"/>
    <w:basedOn w:val="Normal"/>
    <w:link w:val="PlainTextChar"/>
    <w:uiPriority w:val="99"/>
    <w:unhideWhenUsed/>
    <w:rsid w:val="005A4630"/>
    <w:pPr>
      <w:spacing w:line="240" w:lineRule="auto"/>
    </w:pPr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5A4630"/>
    <w:rPr>
      <w:rFonts w:ascii="Consolas" w:eastAsiaTheme="minorHAnsi" w:hAnsi="Consolas" w:cs="Consolas"/>
      <w:color w:val="auto"/>
      <w:kern w:val="2"/>
      <w:sz w:val="21"/>
      <w:szCs w:val="21"/>
      <w14:ligatures w14:val="standardContextual"/>
    </w:rPr>
  </w:style>
  <w:style w:type="paragraph" w:customStyle="1" w:styleId="P68B1DB1-PlainText1">
    <w:name w:val="P68B1DB1-PlainText1"/>
    <w:basedOn w:val="PlainText"/>
    <w:rPr>
      <w:rFonts w:ascii="Courier New" w:hAnsi="Courier New" w:cs="Courier New"/>
      <w:vanish/>
    </w:rPr>
  </w:style>
  <w:style w:type="paragraph" w:customStyle="1" w:styleId="P68B1DB1-PlainText2">
    <w:name w:val="P68B1DB1-PlainText2"/>
    <w:basedOn w:val="PlainText"/>
    <w:rPr>
      <w:rFonts w:ascii="Courier New" w:hAnsi="Courier New" w:cs="Courier New"/>
    </w:rPr>
  </w:style>
  <w:style w:type="paragraph" w:customStyle="1" w:styleId="P68B1DB1-defaultparagraph3">
    <w:name w:val="P68B1DB1-defaultparagraph3"/>
    <w:basedOn w:val="defaultparagraph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109</Words>
  <Characters>566</Characters>
  <Application>Microsoft Office Word</Application>
  <DocSecurity>0</DocSecurity>
  <Lines>13</Lines>
  <Paragraphs>2</Paragraphs>
  <ScaleCrop>false</ScaleCrop>
  <Company/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Management &amp;#x3a; treatment  - Part 3  (Faculty).mp4</dc:title>
  <cp:lastModifiedBy>Julie Fry</cp:lastModifiedBy>
  <cp:revision>8</cp:revision>
  <dcterms:created xsi:type="dcterms:W3CDTF">2025-09-26T14:15:00Z</dcterms:created>
  <dcterms:modified xsi:type="dcterms:W3CDTF">2025-10-02T09:08:00Z</dcterms:modified>
</cp:coreProperties>
</file>